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ZMLUVA O DIELO</w:t>
      </w:r>
    </w:p>
    <w:p>
      <w:pPr>
        <w:pStyle w:val="NoSpacing"/>
        <w:spacing w:lineRule="auto" w:line="36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č.  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/304/2016</w:t>
      </w:r>
    </w:p>
    <w:p>
      <w:pPr>
        <w:pStyle w:val="NoSpacing"/>
        <w:pBdr>
          <w:bottom w:val="single" w:sz="4" w:space="1" w:color="00000A"/>
        </w:pBdr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uzatvorená podľa § 536 a nasl. Obchodného zákonníka</w:t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Obchodné meno: </w:t>
        <w:tab/>
        <w:t>Obec Kameničany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Sídlo:</w:t>
        <w:tab/>
      </w:r>
      <w:r>
        <w:rPr>
          <w:rFonts w:ascii="Times New Roman" w:hAnsi="Times New Roman"/>
          <w:bCs/>
          <w:sz w:val="24"/>
          <w:szCs w:val="24"/>
        </w:rPr>
        <w:t>Kameničany 39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018 54 Slavnica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  <w:tab/>
      </w:r>
      <w:r>
        <w:rPr>
          <w:rFonts w:ascii="Times New Roman" w:hAnsi="Times New Roman"/>
          <w:sz w:val="24"/>
          <w:szCs w:val="24"/>
        </w:rPr>
        <w:t>00 692 298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DIČ:</w:t>
        <w:tab/>
      </w:r>
      <w:r>
        <w:rPr>
          <w:rFonts w:ascii="Times New Roman" w:hAnsi="Times New Roman"/>
          <w:sz w:val="24"/>
          <w:szCs w:val="24"/>
        </w:rPr>
        <w:t>2020608876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Zapísaný:</w:t>
        <w:tab/>
        <w:t xml:space="preserve"> -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Bankové spojenie:</w:t>
        <w:tab/>
      </w:r>
      <w:r>
        <w:rPr>
          <w:rFonts w:ascii="Times New Roman" w:hAnsi="Times New Roman"/>
          <w:sz w:val="24"/>
          <w:szCs w:val="24"/>
        </w:rPr>
        <w:t>Všeobecná úverová banka, a. s.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Číslo účtu / IBAN:</w:t>
        <w:tab/>
      </w:r>
      <w:r>
        <w:rPr>
          <w:rFonts w:ascii="Times New Roman" w:hAnsi="Times New Roman"/>
          <w:sz w:val="24"/>
          <w:szCs w:val="24"/>
        </w:rPr>
        <w:t>SK91 0200 0000 0000 1932 8372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Telefón:</w:t>
        <w:tab/>
      </w:r>
      <w:r>
        <w:rPr>
          <w:rFonts w:ascii="Times New Roman" w:hAnsi="Times New Roman"/>
          <w:sz w:val="24"/>
          <w:szCs w:val="24"/>
        </w:rPr>
        <w:t>042/449 32 53, 0915 031 047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Oprávnený konať v mene obce:</w:t>
        <w:tab/>
      </w:r>
      <w:r>
        <w:rPr>
          <w:rFonts w:ascii="Times New Roman" w:hAnsi="Times New Roman"/>
          <w:sz w:val="24"/>
          <w:szCs w:val="24"/>
        </w:rPr>
        <w:t>Igor Daško, starosta obce</w:t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NoSpacing"/>
        <w:tabs>
          <w:tab w:val="left" w:pos="3828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3828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len </w:t>
      </w:r>
      <w:r>
        <w:rPr>
          <w:rFonts w:ascii="Times New Roman" w:hAnsi="Times New Roman"/>
          <w:b/>
          <w:sz w:val="24"/>
          <w:szCs w:val="24"/>
        </w:rPr>
        <w:t>„objednávateľ“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Spacing"/>
        <w:tabs>
          <w:tab w:val="left" w:pos="3828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3828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>
      <w:pPr>
        <w:pStyle w:val="NoSpacing"/>
        <w:tabs>
          <w:tab w:val="left" w:pos="3828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Obchodné meno: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METAL SERVIS Recycling s. r. o.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  <w:t>Príboj 549, 976 13  Slovenská Ľupča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  <w:t>36622630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 DPH:</w:t>
      </w:r>
      <w:r>
        <w:rPr>
          <w:rFonts w:ascii="Times New Roman" w:hAnsi="Times New Roman"/>
          <w:sz w:val="24"/>
          <w:szCs w:val="24"/>
        </w:rPr>
        <w:tab/>
        <w:t>SK 2021762787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Zapísaný:</w:t>
      </w:r>
      <w:r>
        <w:rPr>
          <w:rFonts w:ascii="Times New Roman" w:hAnsi="Times New Roman"/>
          <w:sz w:val="24"/>
          <w:szCs w:val="24"/>
        </w:rPr>
        <w:tab/>
        <w:t>Obchodný register Okresného súdu v Banskej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Bystrici, oddiel: Sro, vložka číslo: 8833/S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Telefón:</w:t>
      </w:r>
      <w:r>
        <w:rPr>
          <w:rFonts w:ascii="Times New Roman" w:hAnsi="Times New Roman"/>
          <w:sz w:val="24"/>
          <w:szCs w:val="24"/>
        </w:rPr>
        <w:tab/>
        <w:t>048/471 63 12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  <w:t>048/471 63 13</w:t>
      </w:r>
    </w:p>
    <w:p>
      <w:pPr>
        <w:pStyle w:val="NoSpacing"/>
        <w:tabs>
          <w:tab w:val="left" w:pos="3969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Oprávnený konať v mene spoločnosti:</w:t>
        <w:tab/>
      </w:r>
      <w:r>
        <w:rPr>
          <w:rFonts w:ascii="Times New Roman" w:hAnsi="Times New Roman"/>
          <w:sz w:val="24"/>
          <w:szCs w:val="24"/>
        </w:rPr>
        <w:t>Ing. Jozef Vašina, konateľ</w:t>
      </w:r>
    </w:p>
    <w:p>
      <w:pPr>
        <w:pStyle w:val="NoSpacing"/>
        <w:tabs>
          <w:tab w:val="left" w:pos="3828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3828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len </w:t>
      </w:r>
      <w:r>
        <w:rPr>
          <w:rFonts w:ascii="Times New Roman" w:hAnsi="Times New Roman"/>
          <w:b/>
          <w:sz w:val="24"/>
          <w:szCs w:val="24"/>
        </w:rPr>
        <w:t>„odberateľ“</w:t>
      </w:r>
      <w:r>
        <w:rPr>
          <w:rFonts w:ascii="Times New Roman" w:hAnsi="Times New Roman"/>
          <w:sz w:val="24"/>
          <w:szCs w:val="24"/>
        </w:rPr>
        <w:t>)</w:t>
      </w:r>
      <w:r>
        <w:br w:type="page"/>
      </w:r>
    </w:p>
    <w:p>
      <w:pPr>
        <w:pStyle w:val="NoSpacing"/>
        <w:tabs>
          <w:tab w:val="left" w:pos="3828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I.</w:t>
      </w:r>
    </w:p>
    <w:p>
      <w:pPr>
        <w:pStyle w:val="NoSpacing"/>
        <w:tabs>
          <w:tab w:val="left" w:pos="3828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VŠEOBECNÉ USTANOVENIA</w:t>
      </w:r>
    </w:p>
    <w:p>
      <w:pPr>
        <w:pStyle w:val="NoSpacing"/>
        <w:tabs>
          <w:tab w:val="left" w:pos="3828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 odpadu sa zaväzuje, že zhotoví pre odberateľa odpadu dielo podľa Čl. II. tejto zmluvy.</w:t>
      </w:r>
    </w:p>
    <w:p>
      <w:pPr>
        <w:pStyle w:val="NoSpacing"/>
        <w:numPr>
          <w:ilvl w:val="0"/>
          <w:numId w:val="1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Odberateľ odpadu sa zaväzuje po splnení podmienok uvedených v Čl. II. a III. tejto zmluvy prevziať dielo za účelom zberu. </w:t>
      </w:r>
    </w:p>
    <w:p>
      <w:pPr>
        <w:pStyle w:val="NoSpacing"/>
        <w:tabs>
          <w:tab w:val="left" w:pos="3828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360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II.</w:t>
      </w:r>
    </w:p>
    <w:p>
      <w:pPr>
        <w:pStyle w:val="NoSpacing"/>
        <w:tabs>
          <w:tab w:val="left" w:pos="3828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ZMLUVY</w:t>
      </w:r>
    </w:p>
    <w:p>
      <w:pPr>
        <w:pStyle w:val="NoSpacing"/>
        <w:tabs>
          <w:tab w:val="left" w:pos="3828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2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 odpadu zabezpečí pre odberateľa:</w:t>
      </w:r>
    </w:p>
    <w:p>
      <w:pPr>
        <w:pStyle w:val="NoSpacing"/>
        <w:numPr>
          <w:ilvl w:val="1"/>
          <w:numId w:val="2"/>
        </w:numPr>
        <w:tabs>
          <w:tab w:val="left" w:pos="1440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zhromažďovanie elektroodpadov v zmysle Čl. III, bod 6, 7, 8 tejto zmluvy</w:t>
      </w:r>
    </w:p>
    <w:p>
      <w:pPr>
        <w:pStyle w:val="NoSpacing"/>
        <w:numPr>
          <w:ilvl w:val="1"/>
          <w:numId w:val="2"/>
        </w:numPr>
        <w:tabs>
          <w:tab w:val="left" w:pos="1440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zhromažďovanie</w:t>
      </w:r>
      <w:r>
        <w:rPr>
          <w:rStyle w:val="Ukotveniepoznmkypodi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a zber použitých prenosných batérií a akumulátorov s hmotnosťou do 1 kg a ostatných batérií a akumulátorov (t. j. prenosné – 1 ks nad 1 kg, automobilové a priemyselné).</w:t>
      </w:r>
    </w:p>
    <w:p>
      <w:pPr>
        <w:pStyle w:val="NoSpacing"/>
        <w:numPr>
          <w:ilvl w:val="0"/>
          <w:numId w:val="2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Špecifikácia elektroodpadov je uvedená v Prílohe č. 1 A, ktorá je neoddeliteľnou súčasťou tejto zmluvy.</w:t>
      </w:r>
    </w:p>
    <w:p>
      <w:pPr>
        <w:pStyle w:val="NoSpacing"/>
        <w:numPr>
          <w:ilvl w:val="0"/>
          <w:numId w:val="2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Odberateľ odpadu zabezpečí zber a prepravu odpadu zhromažďovaného podľa Čl. III., bod 6 tejto zmluvy.</w:t>
      </w:r>
    </w:p>
    <w:p>
      <w:pPr>
        <w:pStyle w:val="NoSpacing"/>
        <w:tabs>
          <w:tab w:val="left" w:pos="3828" w:leader="none"/>
        </w:tabs>
        <w:spacing w:lineRule="auto" w:line="360"/>
        <w:ind w:left="6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3828" w:leader="none"/>
        </w:tabs>
        <w:spacing w:lineRule="auto" w:line="360"/>
        <w:ind w:left="66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III.</w:t>
      </w:r>
    </w:p>
    <w:p>
      <w:pPr>
        <w:pStyle w:val="NoSpacing"/>
        <w:tabs>
          <w:tab w:val="left" w:pos="3828" w:leader="none"/>
        </w:tabs>
        <w:spacing w:lineRule="auto" w:line="360"/>
        <w:ind w:left="66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VYKONANIE DIELA</w:t>
      </w:r>
    </w:p>
    <w:p>
      <w:pPr>
        <w:pStyle w:val="NoSpacing"/>
        <w:tabs>
          <w:tab w:val="left" w:pos="3828" w:leader="none"/>
        </w:tabs>
        <w:spacing w:lineRule="auto" w:line="360"/>
        <w:ind w:left="6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3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 odpadu sa zaväzuje na svoje náklady a na svoje nebezpečenstvo zhotovovať dielo priebežne na dobu neurčitú.</w:t>
      </w:r>
    </w:p>
    <w:p>
      <w:pPr>
        <w:pStyle w:val="NoSpacing"/>
        <w:numPr>
          <w:ilvl w:val="0"/>
          <w:numId w:val="3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 vykonávaní diela postupuje objednávateľ samostatne, ale je viazaný pokynmi odberateľa odpadu.</w:t>
      </w:r>
    </w:p>
    <w:p>
      <w:pPr>
        <w:pStyle w:val="NoSpacing"/>
        <w:numPr>
          <w:ilvl w:val="0"/>
          <w:numId w:val="3"/>
        </w:numPr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 odpadu na seba preberá zodpovednosť za zhotovenie diela – zhromažďovanie elektroodpadov v súlade s Prílohou č. 1.</w:t>
      </w:r>
    </w:p>
    <w:p>
      <w:pPr>
        <w:pStyle w:val="NoSpacing"/>
        <w:numPr>
          <w:ilvl w:val="0"/>
          <w:numId w:val="3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Odberateľ sa zaväzuje, že zabezpečí na území SR zber odpadu z elektrických a elektronických zariadení – katalógové čísla:</w:t>
      </w:r>
    </w:p>
    <w:tbl>
      <w:tblPr>
        <w:tblW w:w="8294" w:type="dxa"/>
        <w:jc w:val="left"/>
        <w:tblInd w:w="4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1380"/>
        <w:gridCol w:w="5814"/>
        <w:gridCol w:w="1100"/>
      </w:tblGrid>
      <w:tr>
        <w:trPr/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Katalógové č. odpadu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odpadu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Druh odpadu</w:t>
            </w:r>
          </w:p>
        </w:tc>
      </w:tr>
      <w:tr>
        <w:trPr/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20 01 35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Vyradené elektrické a elektronické zariadenia iné ako uvedené v 20 01 21 a 20 01 23 obsahujúce nebezpečné časti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>
        <w:trPr/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20 01 36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Vyradené elektrické a elektronické zariadenia iné ako uvedené v 20 01 21 a 20 01 23 a 20 01 35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>
        <w:trPr/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20 01 23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Vyradené zariadenia obsahujúce chlórfluórované uhľovodíky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>
        <w:trPr/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20 01 21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Žiarivky a iný odpad obsahujúci ortuť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>
        <w:trPr/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20 01 33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Batérie a akumulátory uvedené v 16 06 01, 16 06 02 alebo 16 06 03 a netriedené batérie a akumulátory obsahujúce tieto batérie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>
        <w:trPr/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20 01 34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Batérie a akumulátory iné ako uvedené v 20 01 33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tabs>
                <w:tab w:val="left" w:pos="3828" w:leader="none"/>
              </w:tabs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</w:tbl>
    <w:p>
      <w:pPr>
        <w:pStyle w:val="NoSpacing"/>
        <w:tabs>
          <w:tab w:val="left" w:pos="3828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3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Súčasťou odovzdania diela (vyzbieraného a vytriedeného elektroodpadu, v zmysle §3 ods. 7 zákona č. 79/2015 Z. z. o odpadoch) bude objednávka na odvoz elektroodpadu, batérií a akumulátorov, ďalej len „elektroodpadu“, (realizovaná telefonicky, prípadne formou e-mailu). </w:t>
      </w:r>
    </w:p>
    <w:p>
      <w:pPr>
        <w:pStyle w:val="NoSpacing"/>
        <w:tabs>
          <w:tab w:val="left" w:pos="3828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Odberateľ odpadu si vyhradzuje právo rozhodnúť o termíne a spôsobe naloženia do pristaveného dopravného prostriedku s avizovaným elektroodpadom. Súčasťou odovzdania diela bude dodací list (s uvedením druhu, hmotnosti a kód zhodnotenia príslušného elektroodpadu), v prípade nebezpečného odpadu Sprievodný list nebezpečného odpadu (ďalej len „SLNO“). </w:t>
      </w:r>
    </w:p>
    <w:p>
      <w:pPr>
        <w:pStyle w:val="NoSpacing"/>
        <w:tabs>
          <w:tab w:val="left" w:pos="3828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Rozhodujúcim dokladom o prevzatí diela je dodací list alebo SLNO potvrdený odberateľom elektroodpadu. K potvrdeniu daných dokumentov dôjde až po kontrole tu uvedenej hmotnosti elektroodpadu na obchodnej váhe odberateľa (na mieste spracovania). V prípade nesúladu hmotnosti bude rozdiel riešený písomnou dohodou, prípadne prostredníctvom nezávislej inšpekčnej organizácie. V tomto prípade bude dodací list potvrdený až následne po vyriešení hmotnostného rozdielu. Náklady na činnosť inšpekčnej organizácie znáša tá strana u ktorej nesúlad podľa jej zistenia vznikol, prípadne pomerne, ak bol zistený nesúlad u obidvoch strán, a to v pomere zisteného nesúladu. Ak si to situácia vyžiada, musí byť zhotovené dielo vybavené ďalšími dokladmi a náležitosťami v súlade s platnou legislatívou Slovenskej republiky (preprava nebezpečných nákladov a pod.).</w:t>
      </w:r>
    </w:p>
    <w:p>
      <w:pPr>
        <w:pStyle w:val="NoSpacing"/>
        <w:numPr>
          <w:ilvl w:val="0"/>
          <w:numId w:val="3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súlade so zákonom č. 79/2015 Z. z. o odpadoch a o zmene a doplnení niektorých zákonov v znení neskorších predpisov, je objednávateľ povinný zhromažďovať elektroodpad  mechanicky nepoškodený a nerozobratý</w:t>
      </w:r>
      <w:r>
        <w:rPr>
          <w:rStyle w:val="Ukotveniepoznmkypodiarou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, pričom poškodenie sa vzťahuje hlavne na tú časť elektroodpadu, kde by mohlo dôjsť k úniku nebezpečných látok (luminofórum z obrazoviek a monitorov, ortuť zo žiariviek a spínačov, ortuť a olovo z batérií, atď.). </w:t>
      </w:r>
    </w:p>
    <w:p>
      <w:pPr>
        <w:pStyle w:val="NoSpacing"/>
        <w:tabs>
          <w:tab w:val="left" w:pos="3828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Odberateľ odpadu má právo neprevziať priebežné zhotovenie diela, ak toto obsahuje elektroodpady rozobrané alebo mechanicky poškodené.</w:t>
      </w:r>
    </w:p>
    <w:p>
      <w:pPr>
        <w:pStyle w:val="NoSpacing"/>
        <w:numPr>
          <w:ilvl w:val="0"/>
          <w:numId w:val="3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/>
        <w:t xml:space="preserve">  </w:t>
      </w:r>
      <w:r>
        <w:rPr>
          <w:rFonts w:ascii="Times New Roman" w:hAnsi="Times New Roman"/>
          <w:sz w:val="24"/>
          <w:szCs w:val="24"/>
        </w:rPr>
        <w:t xml:space="preserve">Objednávateľ zabezpečí, že svetelné zdroje budú zbierané do samostatnej nádoby alebo obalu za účelom ich chránenia pred možným poškodením. Táto nádoba, resp. obal je určený len pre samostatný zber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elektroodpadu zo svetelných zdrojov v zmysle Vyhlášky MŽP SR č.373/2015 Z. z..</w:t>
      </w:r>
    </w:p>
    <w:p>
      <w:pPr>
        <w:pStyle w:val="NoSpacing"/>
        <w:numPr>
          <w:ilvl w:val="0"/>
          <w:numId w:val="3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 zhromaždí elektroodpad maximálne na 1 miesto v súlade s pokynmi odberateľa odpadu.</w:t>
      </w:r>
    </w:p>
    <w:p>
      <w:pPr>
        <w:pStyle w:val="NoSpacing"/>
        <w:numPr>
          <w:ilvl w:val="0"/>
          <w:numId w:val="3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Vlastníctvo, ako aj nebezpečenstvo škody k zhotovovanému dielu prechádza na odberateľa prevzatím diela. </w:t>
      </w:r>
    </w:p>
    <w:p>
      <w:pPr>
        <w:pStyle w:val="NoSpacing"/>
        <w:tabs>
          <w:tab w:val="left" w:pos="3828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3828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IV.</w:t>
      </w:r>
    </w:p>
    <w:p>
      <w:pPr>
        <w:pStyle w:val="NoSpacing"/>
        <w:tabs>
          <w:tab w:val="left" w:pos="3828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ODBERATEĽA</w:t>
      </w:r>
    </w:p>
    <w:p>
      <w:pPr>
        <w:pStyle w:val="NoSpacing"/>
        <w:tabs>
          <w:tab w:val="left" w:pos="3828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4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Odberateľ je povinný zhotovené dielo prevziať za účelom zberu, za predpokladu splnenia podmienok podľa Čl. II., III., a V. tejto zmluvy.</w:t>
      </w:r>
    </w:p>
    <w:p>
      <w:pPr>
        <w:pStyle w:val="NoSpacing"/>
        <w:numPr>
          <w:ilvl w:val="0"/>
          <w:numId w:val="4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Odberateľ je povinný vykonať prehliadku diela na mieste spracovania a potvrdiť jeho príjem v súlade s bodmi 4 a 5 Čl. III. tejto zmluvy.</w:t>
      </w:r>
    </w:p>
    <w:p>
      <w:pPr>
        <w:pStyle w:val="NoSpacing"/>
        <w:numPr>
          <w:ilvl w:val="0"/>
          <w:numId w:val="4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Odberateľ vystaví pre držiteľa odpadu dodací list s uvedeným druhom odpadu (katalógovým číslom), množstvom odpadu (v kilogramoch) a kódom zhodnotenia odpadu.</w:t>
      </w:r>
    </w:p>
    <w:p>
      <w:pPr>
        <w:pStyle w:val="NoSpacing"/>
        <w:tabs>
          <w:tab w:val="left" w:pos="3828" w:leader="none"/>
        </w:tabs>
        <w:spacing w:lineRule="auto" w:line="360"/>
        <w:ind w:left="426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V.</w:t>
      </w:r>
    </w:p>
    <w:p>
      <w:pPr>
        <w:pStyle w:val="NoSpacing"/>
        <w:tabs>
          <w:tab w:val="left" w:pos="3828" w:leader="none"/>
        </w:tabs>
        <w:spacing w:lineRule="auto" w:line="360"/>
        <w:ind w:left="426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OBJEDNÁVATEĽA</w:t>
      </w:r>
    </w:p>
    <w:p>
      <w:pPr>
        <w:pStyle w:val="NoSpacing"/>
        <w:tabs>
          <w:tab w:val="left" w:pos="3240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Spacing"/>
        <w:numPr>
          <w:ilvl w:val="0"/>
          <w:numId w:val="5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Objednávateľ odpadu sa zaväzuje, že zhotoví dielo v zmysle tejto zmluvy, pričom je povinný vykonávať práce pri zhotovovaní diela v súlade s platnými predpismi o bezpečnosti a ochrane zdravia pri práci a požiarnej ochrane a za splnenia všetkých ustanovení zákona č. 79/2015 Z. z. o odpadoch a o zmene a doplnení niektorých zákonov v znení neskorších predpisov a súvisiacich vyhlášok MŽP SR, najmä vyhláška č. 371/2015 Z. z., ktorou sa vykonávajú niektoré ustanovenia zákona o odpadoch, vyhláška č. 365/2015 Z. z., ktorou sa ustanovuje Katalóg odpadov, vyhláška č. 366/2015 Z. z. o evidenčnej povinnosti a ohlasovacej povinnosti a vyhláška č. 373/2015 Z. z. o rozšírenej zodpovednosti výrobcov vyhradených výrobkov a o nakladaní s vyhradenými prúdmi odpadov. </w:t>
      </w:r>
    </w:p>
    <w:p>
      <w:pPr>
        <w:pStyle w:val="NoSpacing"/>
        <w:numPr>
          <w:ilvl w:val="0"/>
          <w:numId w:val="5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 prehlasuje, že v elektroodpade sa nebudú nachádzať prístroje a zariadenia, ktoré obsahujú rádioaktívne prvky, na ktoré sa vzťahuje špeciálny zákon bez ohľadu na to v akom zariadení sú umiestnené napr. žiariče (meracie zariadenia pracujúce na princípe rádioaktívnych izotopov prvku cézia) atď..</w:t>
      </w:r>
    </w:p>
    <w:p>
      <w:pPr>
        <w:pStyle w:val="NoSpacing"/>
        <w:numPr>
          <w:ilvl w:val="0"/>
          <w:numId w:val="5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 naloží vyzbieraný elektroodpad do pristaveného dopravného prostriedku. Minimálne množstvo elektroodpadu k odberu je stanovené v množstve min. 400 kg.</w:t>
      </w:r>
    </w:p>
    <w:p>
      <w:pPr>
        <w:pStyle w:val="NoSpacing"/>
        <w:numPr>
          <w:ilvl w:val="0"/>
          <w:numId w:val="5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Objednávateľ odpadu sa zaväzuje, že zabezpečí oddelené zhromažďovanie použitých prenosných batérií a akumulátorov od ostatných druhov odpadu a odovzdá ich zvlášť zabalené v kartónových alebo plastových obaloch, v nádobách slúžiacich na uskladnenie použitých prenosných batérií alebo akumulátorov. </w:t>
      </w:r>
    </w:p>
    <w:p>
      <w:pPr>
        <w:pStyle w:val="NoSpacing"/>
        <w:tabs>
          <w:tab w:val="left" w:pos="3828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3828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</w:t>
      </w:r>
    </w:p>
    <w:p>
      <w:pPr>
        <w:pStyle w:val="NoSpacing"/>
        <w:tabs>
          <w:tab w:val="left" w:pos="3828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DIELA A PLATOBNÉ PODMIENKY</w:t>
      </w:r>
    </w:p>
    <w:p>
      <w:pPr>
        <w:pStyle w:val="NoSpacing"/>
        <w:tabs>
          <w:tab w:val="left" w:pos="3828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tabs>
          <w:tab w:val="left" w:pos="360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Cena za zhotovenie diela je určená na základe vzájomnej dohody zmluvných strán a je uvedená v Prílohe č. 3, ktorá je neoddeliteľnou súčasťou tejto zmluvy.</w:t>
      </w:r>
    </w:p>
    <w:p>
      <w:pPr>
        <w:pStyle w:val="NoSpacing"/>
        <w:tabs>
          <w:tab w:val="left" w:pos="3828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je uvedená bez DPH.</w:t>
      </w:r>
    </w:p>
    <w:p>
      <w:pPr>
        <w:pStyle w:val="NoSpacing"/>
        <w:tabs>
          <w:tab w:val="left" w:pos="3828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zmeny cien na trhu budú ceny, stanovené v Prílohe č. 3, aktualizované prostredníctvom e-mailovej komunikácie medzi objednávateľom a odberateľom.</w:t>
      </w:r>
    </w:p>
    <w:p>
      <w:pPr>
        <w:pStyle w:val="NoSpacing"/>
        <w:numPr>
          <w:ilvl w:val="0"/>
          <w:numId w:val="6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Cena je maximálna a je splatná len v prípade dodržania podmienok uvedených v Čl. II., III., V. a VI. tejto zmluvy.</w:t>
      </w:r>
    </w:p>
    <w:p>
      <w:pPr>
        <w:pStyle w:val="NoSpacing"/>
        <w:numPr>
          <w:ilvl w:val="0"/>
          <w:numId w:val="6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 vystaví odberateľovi odpadu faktúru na základe ním potvrdeného dodacieho listu a v súlade s bodmi 1 a 2 tohto článku. Splatnosť takto vystavenej faktúry je 21 dní od dátumu jej doručenia.</w:t>
      </w:r>
    </w:p>
    <w:p>
      <w:pPr>
        <w:pStyle w:val="NoSpacing"/>
        <w:numPr>
          <w:ilvl w:val="0"/>
          <w:numId w:val="6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Cena, ktorá je stanovená v zmluve sa mení len písomnou formou dohodou obidvoch zmluvných strán, pričom táto cena predstavuje dodávku kompletného elektroodpadu.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že pri prebratí tovaru budú zistené nedostatky podľa Čl. III. bod 5, má právo odberateľ za dodávku znížiť cenu podľa rozsahu jej poškodenia. Za poškodenie dodávky sa považuje hlavne: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Kategória 1</w:t>
      </w:r>
      <w:r>
        <w:rPr>
          <w:rFonts w:ascii="Times New Roman" w:hAnsi="Times New Roman"/>
          <w:sz w:val="24"/>
          <w:szCs w:val="24"/>
        </w:rPr>
        <w:t xml:space="preserve"> – chladiace a mraziace zariadenia (1.1. – 1.4., viď Príloha č. 1) dodané bez zadnej chladiacej časti s tekutým prvým stupňom chladiva (čerpadlo resp. chlad. mriežka): 50 % zníženie ceny.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Kategória 1</w:t>
      </w:r>
      <w:r>
        <w:rPr>
          <w:rFonts w:ascii="Times New Roman" w:hAnsi="Times New Roman"/>
          <w:sz w:val="24"/>
          <w:szCs w:val="24"/>
        </w:rPr>
        <w:t xml:space="preserve"> – ostatné veľké domáce zariadenia (1.5. – 1.18., viď Príloha č. 1) viditeľne chýbajúce časti (el. motory, transformátory, kovové opláštenie): 50 % zníženie ceny.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Kategória 3</w:t>
      </w:r>
      <w:r>
        <w:rPr>
          <w:rFonts w:ascii="Times New Roman" w:hAnsi="Times New Roman"/>
          <w:sz w:val="24"/>
          <w:szCs w:val="24"/>
        </w:rPr>
        <w:t xml:space="preserve"> – informačné technológie – chýbajúce časti počítačov (dosky plošných spojov, hard disky, rozbité monitory): 50 % zníženie ceny.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Kategória 4</w:t>
      </w:r>
      <w:r>
        <w:rPr>
          <w:rFonts w:ascii="Times New Roman" w:hAnsi="Times New Roman"/>
          <w:sz w:val="24"/>
          <w:szCs w:val="24"/>
        </w:rPr>
        <w:t xml:space="preserve"> – spotrebná elektronika – neúplné časti TV prijímačov, a to hlavne chýbajúce vychyľovacie cievky na zadnej strane a transformátory: od 65 %, rozbitá obrazovka: 50 % zníženie ceny.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prípade, že by sa u iných elektrických a elektronických zariadení, ktoré tu nie sú uvedené vyskytli nedostatky, bude vyhotovená reklamácia spolu s fotodokumentáciou. 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VII.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INÉ UJEDNANIA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7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Každý z účastníkov má právo túto zmluvu vypovedať písomnou výpoveďou doručenou druhému účastníkovi, ale vždy len s účinnosťou k 31. decembru.</w:t>
      </w:r>
    </w:p>
    <w:p>
      <w:pPr>
        <w:pStyle w:val="NoSpacing"/>
        <w:numPr>
          <w:ilvl w:val="0"/>
          <w:numId w:val="7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Odberateľ odpadu je oprávnený odstúpiť od zmluvy bez výpovednej lehoty v prípade, že dôjde k podstatnému alebo k opakovanému porušovaniu platných legislatívnych predpisov objednávateľom odpadu, alebo držiteľ odpadu opakovane, aj napriek predchádzajúcemu upozorneniu zo strany odberateľa odpadu porušuje ustanovenia tejto zmluvy. 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Odberateľ odpadu je však v takomto prípade povinný prevziať elektroodpad, ktorý sa v čase doručenia výpovede preukázateľne nachádzal u držiteľa odpadu. 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VIII.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VYŠŠIA MOC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8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 odpadu ani odberateľ odpadu nie sú vystavení náhrade škôd alebo odstúpenia od zmluvy pre neplnenie záväzkov, ak jeho omeškanie v plnení alebo neplnení záväzkov podľa tejto zmluvy je výsledkom nejakej udalosti spôsobenej vyššou mocou.</w:t>
      </w:r>
    </w:p>
    <w:p>
      <w:pPr>
        <w:pStyle w:val="NoSpacing"/>
        <w:numPr>
          <w:ilvl w:val="0"/>
          <w:numId w:val="8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 účely tejto zmluvy znamená „vyššia moc“ udalosť mimo kontrolu zmluvných strán, ktorú nie je možné predvídať a nezahŕňa chybu alebo zanedbanie zo strany držiteľa odpadu a odberateľa odpadu. Také udalosti môžu byť najmä vojny, revolúcie, požiare, záplavy, karanténne obmedzenia, dopravné embargá a štrajky.</w:t>
      </w:r>
    </w:p>
    <w:p>
      <w:pPr>
        <w:pStyle w:val="NoSpacing"/>
        <w:numPr>
          <w:ilvl w:val="0"/>
          <w:numId w:val="8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Strana odvolávajúca sa na udalosť spôsobenú vyššou mocou upovedomí druhú stranu bezodkladne písomne o ukončení tejto skutočnosti. 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IX.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9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Otázky neupravené touto zmluvou sa riadia príslušnými ustanoveniami Obchodného zákonníka, prípadne ďalšími právnymi predpismi.</w:t>
      </w:r>
    </w:p>
    <w:p>
      <w:pPr>
        <w:pStyle w:val="NoSpacing"/>
        <w:numPr>
          <w:ilvl w:val="0"/>
          <w:numId w:val="9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Zmluvné strany sa zaväzujú akékoľvek rozšírenie, alebo zmenu predmetu tejto zmluvy nad rámec špecifikovaný v Čl. II. tejto zmluvy vopred prerokovať a odsúhlasiť.</w:t>
      </w:r>
    </w:p>
    <w:p>
      <w:pPr>
        <w:pStyle w:val="NoSpacing"/>
        <w:numPr>
          <w:ilvl w:val="0"/>
          <w:numId w:val="9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Zmeny a dodatky tejto zmluvy musia byť vykonané formou písomného dodatku k zmluve a musia byť podpísané oboma zmluvnými stranami. </w:t>
      </w:r>
    </w:p>
    <w:p>
      <w:pPr>
        <w:pStyle w:val="NoSpacing"/>
        <w:numPr>
          <w:ilvl w:val="0"/>
          <w:numId w:val="9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Zmluva nadobúda platnosť a účinnosť dňom jej podpisu oboma zmluvnými stranami a je uzavretá na dobu neurčitú.</w:t>
      </w:r>
    </w:p>
    <w:p>
      <w:pPr>
        <w:pStyle w:val="NoSpacing"/>
        <w:numPr>
          <w:ilvl w:val="0"/>
          <w:numId w:val="9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Táto zmluva bola vyhotovená vo dvoch rovnopisoch, z ktorých každá zo zmluvných strán  obdrží po jednom.</w:t>
      </w:r>
    </w:p>
    <w:p>
      <w:pPr>
        <w:pStyle w:val="NoSpacing"/>
        <w:numPr>
          <w:ilvl w:val="0"/>
          <w:numId w:val="9"/>
        </w:numPr>
        <w:tabs>
          <w:tab w:val="left" w:pos="360" w:leader="none"/>
          <w:tab w:val="right" w:pos="8504" w:leader="none"/>
        </w:tabs>
        <w:spacing w:lineRule="auto" w:line="360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Zmluvné strany si zmluvu prečítali, jej obsahu porozumeli a prehlasujú, že ich prejavy vôle sú slobodné, vážne, zrozumiteľné a určité, čo svojimi podpismi potvrdzujú.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Slovenskej Ľupči dňa ........................</w:t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3828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enter" w:pos="2552" w:leader="none"/>
          <w:tab w:val="left" w:pos="3828" w:leader="none"/>
          <w:tab w:val="center" w:pos="5812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Spacing"/>
        <w:tabs>
          <w:tab w:val="center" w:pos="1701" w:leader="none"/>
          <w:tab w:val="left" w:pos="3828" w:leader="none"/>
          <w:tab w:val="center" w:pos="6804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</w:t>
        <w:tab/>
        <w:tab/>
        <w:t>...............................................</w:t>
        <w:tab/>
      </w:r>
    </w:p>
    <w:p>
      <w:pPr>
        <w:pStyle w:val="NoSpacing"/>
        <w:tabs>
          <w:tab w:val="center" w:pos="1701" w:leader="none"/>
          <w:tab w:val="left" w:pos="3828" w:leader="none"/>
          <w:tab w:val="center" w:pos="6804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Obec Kameničany</w:t>
        <w:tab/>
        <w:tab/>
        <w:t>METAL SERVIS Recycling s.r.o.</w:t>
      </w:r>
    </w:p>
    <w:p>
      <w:pPr>
        <w:pStyle w:val="NoSpacing"/>
        <w:tabs>
          <w:tab w:val="center" w:pos="1701" w:leader="none"/>
          <w:tab w:val="left" w:pos="3828" w:leader="none"/>
          <w:tab w:val="center" w:pos="6804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objednávateľ</w:t>
        <w:tab/>
        <w:tab/>
        <w:t>Odberateľ odpadu</w:t>
      </w:r>
      <w:r>
        <w:br w:type="page"/>
      </w:r>
    </w:p>
    <w:p>
      <w:pPr>
        <w:pStyle w:val="Normal"/>
        <w:tabs>
          <w:tab w:val="center" w:pos="1701" w:leader="none"/>
          <w:tab w:val="left" w:pos="3828" w:leader="none"/>
          <w:tab w:val="center" w:pos="6804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Príloha č. 1 A</w:t>
      </w:r>
      <w:r>
        <w:rPr>
          <w:rFonts w:ascii="Times New Roman" w:hAnsi="Times New Roman"/>
          <w:b/>
          <w:sz w:val="24"/>
          <w:szCs w:val="24"/>
        </w:rPr>
        <w:t xml:space="preserve"> - KATEGÓRIE ELEKTROZARIADENÍ v zmysle Prílohy č. 7 k Vyhláške č. 373/2015 Z. z.</w:t>
      </w:r>
    </w:p>
    <w:p>
      <w:pPr>
        <w:pStyle w:val="NoSpacing"/>
        <w:tabs>
          <w:tab w:val="center" w:pos="1701" w:leader="none"/>
          <w:tab w:val="left" w:pos="3828" w:leader="none"/>
          <w:tab w:val="center" w:pos="6804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center" w:pos="1701" w:leader="none"/>
          <w:tab w:val="left" w:pos="3828" w:leader="none"/>
          <w:tab w:val="center" w:pos="6804" w:leader="none"/>
          <w:tab w:val="right" w:pos="8504" w:leader="none"/>
        </w:tabs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Zoznam elektrozariadení podľa kategórií, ktoré spĺňajú definíciu elektrozariadenia podľa § 32 ods. 5 zákona a definíciu elektroodpadu z domácnosti podľa § 32 ods. 7 zákona</w:t>
      </w:r>
    </w:p>
    <w:p>
      <w:pPr>
        <w:pStyle w:val="NoSpacing"/>
        <w:tabs>
          <w:tab w:val="center" w:pos="1701" w:leader="none"/>
          <w:tab w:val="left" w:pos="3828" w:leader="none"/>
          <w:tab w:val="center" w:pos="6804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8707" w:type="dxa"/>
        <w:jc w:val="left"/>
        <w:tblInd w:w="-4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0a0"/>
      </w:tblPr>
      <w:tblGrid>
        <w:gridCol w:w="319"/>
        <w:gridCol w:w="77"/>
        <w:gridCol w:w="80"/>
        <w:gridCol w:w="608"/>
        <w:gridCol w:w="2"/>
        <w:gridCol w:w="7621"/>
      </w:tblGrid>
      <w:tr>
        <w:trPr/>
        <w:tc>
          <w:tcPr>
            <w:tcW w:w="108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Veľké domáce spotrebiče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Veľké chladiarenské spotrebiče</w:t>
              <w:br/>
              <w:t>pre domácnosť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1.2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Chladničky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1.3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Mrazničky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1.4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používané</w:t>
              <w:br/>
              <w:t>na chladenie, konzervovanie</w:t>
              <w:br/>
              <w:t>a skladovanie potravín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1.5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Práčky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1.6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Sušičky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1.7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Umývačky riadu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1.8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Sporáky a rúry na pečenie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1.9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Elektrické sporáky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1.10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Elektrické varné dosky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1.11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Mikrovlnné rúry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1.12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používané na varenie a iné spracovanie potravín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1.13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Elektrické spotrebiče na vykurovanie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1.14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Elektrické radiátory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1.15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na vykurovanie miestností, postelí, nábytku na sedenie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1.16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Elektrické ventilátory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1.17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Klimatizačné zariadenia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1.17.a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Mobilné klimatizačné zariadenia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1.18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 zariadenia na ventiláciu</w:t>
              <w:br/>
              <w:t>a klimatizáciu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1.19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>
        <w:trPr/>
        <w:tc>
          <w:tcPr>
            <w:tcW w:w="108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Malé domáce spotrebiče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Vysávače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Čističe kobercov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2.3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 spotrebiče na čistenie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2.4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Spotrebiče, ktoré sa používajú na šitie, tkanie a iné spracovanie textilu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2.5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Žehličky a iné spotrebiče na žehlenie, manglovanie a inú starostlivosť o šatstvo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2.6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Hriankovače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2.7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Fritézy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2.8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Mlynčeky, kávovary a zariadenia na otváranie a zatváranie nádob alebo obalov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2.9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Elektrické nože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2.10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Spotrebiče na strihanie vlasov, sušenie vlasov, čistenie zubov, holenie, masáž a iné spotrebiče na starostlivosť o telo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2.10.a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Bezšnúrové alebo nabíjacie spotrebiče na strihanie vlasov, sušenie vlasov, čistenie zubov, holenie, masáž a iné spotrebiče na starostlivosť o telo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2.11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Hodiny, hodinky a zariadenia</w:t>
              <w:br/>
              <w:t>na meranie, ukazovanie alebo zaznamenávanie času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2.12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Váhy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2.13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2.13.1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Erotické pomôcky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2.13.2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Elektronické cigarety</w:t>
            </w:r>
          </w:p>
        </w:tc>
      </w:tr>
      <w:tr>
        <w:trPr/>
        <w:tc>
          <w:tcPr>
            <w:tcW w:w="108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Informačné technológie a telekomunikačné zariadenia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3.1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Servery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3.2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Minipočítače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3.3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Tlačiarne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3.4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Osobné počítače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3.5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Zobrazovacie zariadenia</w:t>
              <w:br/>
              <w:t>k osobným počítačom s CRT, LED a LCD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3.6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Klávesnica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3.7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Polohovacie zariadenia</w:t>
              <w:br/>
              <w:t>k osobným počítačom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3.8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Reproduktory</w:t>
              <w:br/>
              <w:t>k osobným počítačom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3.9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Laptopy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3.10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Notebooky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3.11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Elektronické diáre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3.13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Kopírovacie zariadenia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3.14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Elektrické a elektronické písacie stroje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3.15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Vreckové a stolové kalkulačky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3.16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 zariadenia na zber, uchovávanie, spracovanie, prezentáciu alebo elektronické sprostredkovanie informácií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3.16.1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Pamäťové karty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3.17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Užívateľské terminály a systémy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3.18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Faxové prístroje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3.19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Telex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3.20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Telefónne prístroje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3.21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Telefónne automaty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3.22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Bezdrôtové telefónne prístroje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3.23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Mobilné telefónne prístroje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3.24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Záznamníky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3.25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 výrobky alebo zariadenia na prenos zvuku, obrazu alebo iných informácií prostredníctvom telekomunikácií</w:t>
            </w:r>
          </w:p>
        </w:tc>
      </w:tr>
      <w:tr>
        <w:trPr/>
        <w:tc>
          <w:tcPr>
            <w:tcW w:w="3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3.26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>
        <w:trPr/>
        <w:tc>
          <w:tcPr>
            <w:tcW w:w="108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>
        <w:trPr/>
        <w:tc>
          <w:tcPr>
            <w:tcW w:w="4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Spotrebná elektronika</w:t>
            </w:r>
          </w:p>
        </w:tc>
      </w:tr>
      <w:tr>
        <w:trPr/>
        <w:tc>
          <w:tcPr>
            <w:tcW w:w="4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4.1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Rozhlasové prijímače</w:t>
            </w:r>
          </w:p>
        </w:tc>
      </w:tr>
      <w:tr>
        <w:trPr/>
        <w:tc>
          <w:tcPr>
            <w:tcW w:w="4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4.2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Televízne prijímače s CRT, LED a LCD obrazovkami</w:t>
            </w:r>
          </w:p>
        </w:tc>
      </w:tr>
      <w:tr>
        <w:trPr/>
        <w:tc>
          <w:tcPr>
            <w:tcW w:w="4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4.3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Videokamery</w:t>
            </w:r>
          </w:p>
        </w:tc>
      </w:tr>
      <w:tr>
        <w:trPr/>
        <w:tc>
          <w:tcPr>
            <w:tcW w:w="4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4.4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Videorekordéry</w:t>
            </w:r>
          </w:p>
        </w:tc>
      </w:tr>
      <w:tr>
        <w:trPr/>
        <w:tc>
          <w:tcPr>
            <w:tcW w:w="4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4.5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Hi-Fi zariadenia</w:t>
            </w:r>
          </w:p>
        </w:tc>
      </w:tr>
      <w:tr>
        <w:trPr/>
        <w:tc>
          <w:tcPr>
            <w:tcW w:w="4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4.6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Zosilňovače zvuku</w:t>
            </w:r>
          </w:p>
        </w:tc>
      </w:tr>
      <w:tr>
        <w:trPr/>
        <w:tc>
          <w:tcPr>
            <w:tcW w:w="4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4.7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Hudobné nástroje</w:t>
            </w:r>
          </w:p>
        </w:tc>
      </w:tr>
      <w:tr>
        <w:trPr/>
        <w:tc>
          <w:tcPr>
            <w:tcW w:w="4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4.8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 výrobky alebo zariadenia</w:t>
              <w:br/>
              <w:t xml:space="preserve">na zaznamenávanie alebo prehrávanie zvuku alebo obrazu vrátane signálov alebo technológií na iné šírenie zvuku a obrazu prostredníctvom telekomunikácií </w:t>
            </w:r>
          </w:p>
        </w:tc>
      </w:tr>
      <w:tr>
        <w:trPr/>
        <w:tc>
          <w:tcPr>
            <w:tcW w:w="4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4.9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>
        <w:trPr/>
        <w:tc>
          <w:tcPr>
            <w:tcW w:w="108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>
        <w:trPr/>
        <w:tc>
          <w:tcPr>
            <w:tcW w:w="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6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Osvetľovacie zaradenia</w:t>
            </w:r>
          </w:p>
        </w:tc>
      </w:tr>
      <w:tr>
        <w:trPr/>
        <w:tc>
          <w:tcPr>
            <w:tcW w:w="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5.1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Svetelné zdroje</w:t>
            </w:r>
          </w:p>
        </w:tc>
      </w:tr>
      <w:tr>
        <w:trPr/>
        <w:tc>
          <w:tcPr>
            <w:tcW w:w="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5.1.1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Lineárne žiarivky</w:t>
            </w:r>
          </w:p>
        </w:tc>
      </w:tr>
      <w:tr>
        <w:trPr/>
        <w:tc>
          <w:tcPr>
            <w:tcW w:w="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5.1.2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Kompaktné žiarivky</w:t>
            </w:r>
          </w:p>
        </w:tc>
      </w:tr>
      <w:tr>
        <w:trPr/>
        <w:tc>
          <w:tcPr>
            <w:tcW w:w="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5.1.5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LED žiarovky</w:t>
            </w:r>
          </w:p>
        </w:tc>
      </w:tr>
      <w:tr>
        <w:trPr/>
        <w:tc>
          <w:tcPr>
            <w:tcW w:w="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5.2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Svietidlá </w:t>
            </w:r>
          </w:p>
        </w:tc>
      </w:tr>
      <w:tr>
        <w:trPr/>
        <w:tc>
          <w:tcPr>
            <w:tcW w:w="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5.2.1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Svietidlá pre žiarivky a LED</w:t>
              <w:br/>
              <w:t xml:space="preserve">s výnimkou svietidiel z domácnosti </w:t>
            </w:r>
          </w:p>
        </w:tc>
      </w:tr>
      <w:tr>
        <w:trPr/>
        <w:tc>
          <w:tcPr>
            <w:tcW w:w="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5.3</w:t>
            </w:r>
          </w:p>
        </w:tc>
        <w:tc>
          <w:tcPr>
            <w:tcW w:w="76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Ostatné osvetľovacie zariadenia alebo zariadenia pre šírenie a riadenie osvetlenia s výnimkou priamo žeravených žiaroviek</w:t>
              <w:br/>
              <w:t>v inej podskupine neuvedené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</w:r>
    </w:p>
    <w:tbl>
      <w:tblPr>
        <w:tblW w:w="8707" w:type="dxa"/>
        <w:jc w:val="left"/>
        <w:tblInd w:w="-4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0a0"/>
      </w:tblPr>
      <w:tblGrid>
        <w:gridCol w:w="343"/>
        <w:gridCol w:w="81"/>
        <w:gridCol w:w="81"/>
        <w:gridCol w:w="626"/>
        <w:gridCol w:w="7576"/>
      </w:tblGrid>
      <w:tr>
        <w:trPr/>
        <w:tc>
          <w:tcPr>
            <w:tcW w:w="113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>
        <w:trPr/>
        <w:tc>
          <w:tcPr>
            <w:tcW w:w="50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Elektrické a elektronické nástroje (okrem veľkých stacionárnych priemyselných náradí)</w:t>
            </w:r>
          </w:p>
        </w:tc>
      </w:tr>
      <w:tr>
        <w:trPr/>
        <w:tc>
          <w:tcPr>
            <w:tcW w:w="50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6.1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Vŕtačky</w:t>
            </w:r>
          </w:p>
        </w:tc>
      </w:tr>
      <w:tr>
        <w:trPr/>
        <w:tc>
          <w:tcPr>
            <w:tcW w:w="50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6.2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Pílky</w:t>
            </w:r>
          </w:p>
        </w:tc>
      </w:tr>
      <w:tr>
        <w:trPr/>
        <w:tc>
          <w:tcPr>
            <w:tcW w:w="50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6.3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Šijacie stroje</w:t>
            </w:r>
          </w:p>
        </w:tc>
      </w:tr>
      <w:tr>
        <w:trPr/>
        <w:tc>
          <w:tcPr>
            <w:tcW w:w="50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6.4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Zariadenia na otáčanie, frézovanie, brúsenie, drvenie, pílenie, krájanie, strihanie, vŕtanie, dierovanie, razenie, skladanie, ohýbanie alebo podobné spracovanie dreva, kovu a iných materiálov</w:t>
            </w:r>
          </w:p>
        </w:tc>
      </w:tr>
      <w:tr>
        <w:trPr/>
        <w:tc>
          <w:tcPr>
            <w:tcW w:w="50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6.5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Nástroje na nitovanie, pritĺkanie klincov alebo skrutkovanie alebo odstraňovanie nitov, klincov, skrutiek alebo podobné účely</w:t>
            </w:r>
          </w:p>
        </w:tc>
      </w:tr>
      <w:tr>
        <w:trPr/>
        <w:tc>
          <w:tcPr>
            <w:tcW w:w="50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6.6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Nástroje na zváranie, spájkovanie alebo podobné účely</w:t>
            </w:r>
          </w:p>
        </w:tc>
      </w:tr>
      <w:tr>
        <w:trPr/>
        <w:tc>
          <w:tcPr>
            <w:tcW w:w="50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6.7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Zariadenia na striekanie, nanášanie, rozprašovanie alebo iné spracovanie kovových alebo plynných látok inými prostriedkami</w:t>
            </w:r>
          </w:p>
        </w:tc>
      </w:tr>
      <w:tr>
        <w:trPr/>
        <w:tc>
          <w:tcPr>
            <w:tcW w:w="50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6.8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Nástroje na kosenie alebo iné záhradkárske činnosti</w:t>
            </w:r>
          </w:p>
        </w:tc>
      </w:tr>
      <w:tr>
        <w:trPr/>
        <w:tc>
          <w:tcPr>
            <w:tcW w:w="50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6.9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>
        <w:trPr/>
        <w:tc>
          <w:tcPr>
            <w:tcW w:w="113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>
        <w:trPr/>
        <w:tc>
          <w:tcPr>
            <w:tcW w:w="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Hračky, zariadenia určené na športové a rekreačné účely</w:t>
            </w:r>
          </w:p>
        </w:tc>
      </w:tr>
      <w:tr>
        <w:trPr/>
        <w:tc>
          <w:tcPr>
            <w:tcW w:w="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7.1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Súpravy elektrických vláčikov alebo autodráh</w:t>
            </w:r>
          </w:p>
        </w:tc>
      </w:tr>
      <w:tr>
        <w:trPr/>
        <w:tc>
          <w:tcPr>
            <w:tcW w:w="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7.2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Konzoly na videohry</w:t>
            </w:r>
          </w:p>
        </w:tc>
      </w:tr>
      <w:tr>
        <w:trPr/>
        <w:tc>
          <w:tcPr>
            <w:tcW w:w="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7.3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Videohry</w:t>
            </w:r>
          </w:p>
        </w:tc>
      </w:tr>
      <w:tr>
        <w:trPr/>
        <w:tc>
          <w:tcPr>
            <w:tcW w:w="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7.4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Počítače na bicyklovanie, potápanie, beh, veslovanie atď. </w:t>
            </w:r>
          </w:p>
        </w:tc>
      </w:tr>
      <w:tr>
        <w:trPr/>
        <w:tc>
          <w:tcPr>
            <w:tcW w:w="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7.5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Športové zariadenia s elektrickými a elektronickými súčiastkami</w:t>
            </w:r>
          </w:p>
        </w:tc>
      </w:tr>
      <w:tr>
        <w:trPr/>
        <w:tc>
          <w:tcPr>
            <w:tcW w:w="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7.5.1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Elektrobicykle</w:t>
            </w:r>
          </w:p>
        </w:tc>
      </w:tr>
      <w:tr>
        <w:trPr/>
        <w:tc>
          <w:tcPr>
            <w:tcW w:w="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7.6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Hracie automaty</w:t>
            </w:r>
          </w:p>
        </w:tc>
      </w:tr>
      <w:tr>
        <w:trPr/>
        <w:tc>
          <w:tcPr>
            <w:tcW w:w="42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7.7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>
        <w:trPr/>
        <w:tc>
          <w:tcPr>
            <w:tcW w:w="113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>
        <w:trPr/>
        <w:tc>
          <w:tcPr>
            <w:tcW w:w="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78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Zdravotnícke zariadenia(okrem všetkých implantovaných a infikovaných výrobkov</w:t>
            </w:r>
          </w:p>
        </w:tc>
      </w:tr>
      <w:tr>
        <w:trPr/>
        <w:tc>
          <w:tcPr>
            <w:tcW w:w="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8.1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Merače krvného tlaku</w:t>
            </w:r>
          </w:p>
        </w:tc>
      </w:tr>
      <w:tr>
        <w:trPr/>
        <w:tc>
          <w:tcPr>
            <w:tcW w:w="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8.2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Merače hladiny cukru</w:t>
            </w:r>
          </w:p>
        </w:tc>
      </w:tr>
      <w:tr>
        <w:trPr/>
        <w:tc>
          <w:tcPr>
            <w:tcW w:w="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8.3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Inhalačné prístroje</w:t>
            </w:r>
          </w:p>
        </w:tc>
      </w:tr>
      <w:tr>
        <w:trPr/>
        <w:tc>
          <w:tcPr>
            <w:tcW w:w="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8.4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UV hrebeň pre liečbu svetelnými lúčmi</w:t>
            </w:r>
          </w:p>
        </w:tc>
      </w:tr>
      <w:tr>
        <w:trPr/>
        <w:tc>
          <w:tcPr>
            <w:tcW w:w="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8.5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Fototerapeutické svetlo</w:t>
            </w:r>
          </w:p>
        </w:tc>
      </w:tr>
      <w:tr>
        <w:trPr/>
        <w:tc>
          <w:tcPr>
            <w:tcW w:w="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8.6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Iné </w:t>
            </w:r>
          </w:p>
        </w:tc>
      </w:tr>
      <w:tr>
        <w:trPr/>
        <w:tc>
          <w:tcPr>
            <w:tcW w:w="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8.6.1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Germicídne lampy</w:t>
            </w:r>
          </w:p>
        </w:tc>
      </w:tr>
      <w:tr>
        <w:trPr/>
        <w:tc>
          <w:tcPr>
            <w:tcW w:w="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8.6.2</w:t>
            </w:r>
          </w:p>
        </w:tc>
        <w:tc>
          <w:tcPr>
            <w:tcW w:w="75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Negatoskopy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</w:r>
    </w:p>
    <w:tbl>
      <w:tblPr>
        <w:tblW w:w="8624" w:type="dxa"/>
        <w:jc w:val="left"/>
        <w:tblInd w:w="-4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0a0"/>
      </w:tblPr>
      <w:tblGrid>
        <w:gridCol w:w="369"/>
        <w:gridCol w:w="683"/>
        <w:gridCol w:w="7572"/>
      </w:tblGrid>
      <w:tr>
        <w:trPr/>
        <w:tc>
          <w:tcPr>
            <w:tcW w:w="10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>
        <w:trPr/>
        <w:tc>
          <w:tcPr>
            <w:tcW w:w="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Prístroje na monitorovanie a kontrolu</w:t>
            </w:r>
          </w:p>
        </w:tc>
      </w:tr>
      <w:tr>
        <w:trPr/>
        <w:tc>
          <w:tcPr>
            <w:tcW w:w="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9.1</w:t>
            </w:r>
          </w:p>
        </w:tc>
        <w:tc>
          <w:tcPr>
            <w:tcW w:w="7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Hlásič elektrickej požiarnej signalizácie</w:t>
            </w:r>
          </w:p>
        </w:tc>
      </w:tr>
      <w:tr>
        <w:trPr/>
        <w:tc>
          <w:tcPr>
            <w:tcW w:w="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9.2</w:t>
            </w:r>
          </w:p>
        </w:tc>
        <w:tc>
          <w:tcPr>
            <w:tcW w:w="7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Tepelné regulátory</w:t>
            </w:r>
          </w:p>
        </w:tc>
      </w:tr>
      <w:tr>
        <w:trPr/>
        <w:tc>
          <w:tcPr>
            <w:tcW w:w="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9.3</w:t>
            </w:r>
          </w:p>
        </w:tc>
        <w:tc>
          <w:tcPr>
            <w:tcW w:w="7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Termostaty</w:t>
            </w:r>
          </w:p>
        </w:tc>
      </w:tr>
      <w:tr>
        <w:trPr/>
        <w:tc>
          <w:tcPr>
            <w:tcW w:w="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9.4</w:t>
            </w:r>
          </w:p>
        </w:tc>
        <w:tc>
          <w:tcPr>
            <w:tcW w:w="7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Prístroje na meranie, váženie alebo nastavovanie pre domácnosť, alebo ako laboratórne zariadenia </w:t>
            </w:r>
          </w:p>
        </w:tc>
      </w:tr>
    </w:tbl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Príloha č. 2</w:t>
      </w:r>
    </w:p>
    <w:p>
      <w:pPr>
        <w:pStyle w:val="NoSpacing"/>
        <w:tabs>
          <w:tab w:val="center" w:pos="1985" w:leader="none"/>
          <w:tab w:val="center" w:pos="6521" w:leader="none"/>
        </w:tabs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DIELA A PLATOBNÉ PODMIENKY</w:t>
      </w:r>
    </w:p>
    <w:p>
      <w:pPr>
        <w:pStyle w:val="NoSpacing"/>
        <w:tabs>
          <w:tab w:val="center" w:pos="1985" w:leader="none"/>
          <w:tab w:val="center" w:pos="6521" w:leader="none"/>
        </w:tabs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center" w:pos="1985" w:leader="none"/>
          <w:tab w:val="center" w:pos="6521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zhotovenie diela je určená na základe vzájomnej dohody zmluvných strán a predstavuje sumu:</w:t>
      </w:r>
    </w:p>
    <w:p>
      <w:pPr>
        <w:pStyle w:val="NoSpacing"/>
        <w:numPr>
          <w:ilvl w:val="0"/>
          <w:numId w:val="10"/>
        </w:numPr>
        <w:tabs>
          <w:tab w:val="center" w:pos="1260" w:leader="none"/>
          <w:tab w:val="center" w:pos="6521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 elektroodpad</w:t>
        <w:tab/>
        <w:tab/>
        <w:t>0,033 €/kg</w:t>
      </w:r>
    </w:p>
    <w:p>
      <w:pPr>
        <w:pStyle w:val="NoSpacing"/>
        <w:numPr>
          <w:ilvl w:val="0"/>
          <w:numId w:val="10"/>
        </w:numPr>
        <w:tabs>
          <w:tab w:val="center" w:pos="1260" w:leader="none"/>
          <w:tab w:val="center" w:pos="6521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batérie a akumulátory</w:t>
        <w:tab/>
        <w:tab/>
        <w:t>0,033 €/kg</w:t>
      </w:r>
    </w:p>
    <w:p>
      <w:pPr>
        <w:pStyle w:val="NoSpacing"/>
        <w:tabs>
          <w:tab w:val="center" w:pos="1985" w:leader="none"/>
          <w:tab w:val="center" w:pos="6521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enter" w:pos="1985" w:leader="none"/>
          <w:tab w:val="center" w:pos="6521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je uvedená bez DPH.</w:t>
      </w:r>
    </w:p>
    <w:p>
      <w:pPr>
        <w:pStyle w:val="NoSpacing"/>
        <w:tabs>
          <w:tab w:val="center" w:pos="1985" w:leader="none"/>
          <w:tab w:val="center" w:pos="6521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enter" w:pos="1985" w:leader="none"/>
          <w:tab w:val="center" w:pos="6521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zmeny cien na trhu budú ceny, stanovené v tejto prílohe, aktualizované prostredníctvom e-mailovej komunikácie medzi objednávateľom a odberateľom.</w:t>
      </w:r>
    </w:p>
    <w:p>
      <w:pPr>
        <w:pStyle w:val="NoSpacing"/>
        <w:tabs>
          <w:tab w:val="center" w:pos="1985" w:leader="none"/>
          <w:tab w:val="center" w:pos="6521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enter" w:pos="1985" w:leader="none"/>
          <w:tab w:val="center" w:pos="6521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enter" w:pos="1985" w:leader="none"/>
          <w:tab w:val="center" w:pos="6521" w:leader="none"/>
          <w:tab w:val="right" w:pos="8504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Slovenskej Ľupči , dňa ...............................</w:t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enter" w:pos="1985" w:leader="none"/>
          <w:tab w:val="center" w:pos="6521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</w:t>
        <w:tab/>
        <w:t>...........................................</w:t>
      </w:r>
    </w:p>
    <w:p>
      <w:pPr>
        <w:pStyle w:val="NoSpacing"/>
        <w:tabs>
          <w:tab w:val="center" w:pos="1985" w:leader="none"/>
          <w:tab w:val="center" w:pos="6521" w:leader="none"/>
        </w:tabs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ab/>
        <w:t>Obec Kameničany</w:t>
        <w:tab/>
        <w:t>METAL SERVIS Recycling s.r.o.</w:t>
      </w:r>
    </w:p>
    <w:p>
      <w:pPr>
        <w:pStyle w:val="NoSpacing"/>
        <w:tabs>
          <w:tab w:val="center" w:pos="1985" w:leader="none"/>
          <w:tab w:val="center" w:pos="6521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objednávateľ</w:t>
        <w:tab/>
        <w:t>odberateľ odpadu</w:t>
      </w:r>
    </w:p>
    <w:p>
      <w:pPr>
        <w:pStyle w:val="NoSpacing"/>
        <w:tabs>
          <w:tab w:val="center" w:pos="1985" w:leader="none"/>
          <w:tab w:val="center" w:pos="6521" w:leader="none"/>
        </w:tabs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ab/>
      </w:r>
    </w:p>
    <w:sectPr>
      <w:footnotePr>
        <w:numFmt w:val="decimal"/>
      </w:footnotePr>
      <w:type w:val="nextPage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iarou"/>
        <w:spacing w:before="0" w:after="200"/>
        <w:rPr/>
      </w:pPr>
      <w:r>
        <w:rPr>
          <w:rStyle w:val="Footnotereference"/>
          <w:rFonts w:ascii="Times New Roman" w:hAnsi="Times New Roman"/>
        </w:rPr>
        <w:footnoteRef/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Zhromažďovaním odpadu sa v zmysle §3 ods. 4 Zákona 79/2015 Z. z. rozumie „dočasné uloženie odpadu u držiteľa odpadu pred ďalším nakladaním s ním, ktoré nie je skladovaním odpadu.“ </w:t>
      </w:r>
    </w:p>
  </w:footnote>
  <w:footnote w:id="3">
    <w:p>
      <w:pPr>
        <w:pStyle w:val="Poznmkapodiarou"/>
        <w:spacing w:before="0" w:after="200"/>
        <w:rPr/>
      </w:pPr>
      <w:r>
        <w:rPr>
          <w:rStyle w:val="Footnotereference"/>
          <w:rFonts w:ascii="Times New Roman" w:hAnsi="Times New Roman"/>
        </w:rPr>
        <w:footnoteRef/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zmysle § 33 písm. c) sa zakazuje „rozoberať či inak zasahovať do elektroodpadu pred jeho odovzdaním osobe oprávnenej na prípravu na opätovné použitie elektroodpadu alebo spracovateľovi elektrodpadu.“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</w:rPr>
    </w:lvl>
  </w:abstractNum>
  <w:abstractNum w:abstractNumId="2"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</w:rPr>
    </w:lvl>
  </w:abstractNum>
  <w:abstractNum w:abstractNumId="3">
    <w:lvl w:ilvl="0">
      <w:start w:val="1"/>
      <w:numFmt w:val="decimal"/>
      <w:lvlText w:val="[%1]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106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sz w:val="24"/>
      </w:rPr>
    </w:lvl>
  </w:abstractNum>
  <w:abstractNum w:abstractNumId="4"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</w:rPr>
    </w:lvl>
  </w:abstractNum>
  <w:abstractNum w:abstractNumId="5">
    <w:lvl w:ilvl="0">
      <w:start w:val="1"/>
      <w:numFmt w:val="decimal"/>
      <w:lvlText w:val="[%1]"/>
      <w:lvlJc w:val="left"/>
      <w:pPr>
        <w:ind w:left="114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sz w:val="24"/>
      </w:rPr>
    </w:lvl>
  </w:abstractNum>
  <w:abstractNum w:abstractNumId="6"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</w:rPr>
    </w:lvl>
  </w:abstractNum>
  <w:abstractNum w:abstractNumId="7">
    <w:lvl w:ilvl="0">
      <w:start w:val="1"/>
      <w:numFmt w:val="decimal"/>
      <w:lvlText w:val="[%1]"/>
      <w:lvlJc w:val="left"/>
      <w:pPr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</w:rPr>
    </w:lvl>
  </w:abstractNum>
  <w:abstractNum w:abstractNumId="8"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</w:rPr>
    </w:lvl>
  </w:abstractNum>
  <w:abstractNum w:abstractNumId="9"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79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sk-SK" w:eastAsia="en-US" w:bidi="ar-SA"/>
    </w:rPr>
  </w:style>
  <w:style w:type="paragraph" w:styleId="Nadpis1">
    <w:name w:val="Nadpis 1"/>
    <w:basedOn w:val="Normal"/>
    <w:next w:val="Normal"/>
    <w:link w:val="Heading1Char"/>
    <w:uiPriority w:val="99"/>
    <w:qFormat/>
    <w:locked/>
    <w:rsid w:val="00de29ba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Nadpis2">
    <w:name w:val="Nadpis 2"/>
    <w:basedOn w:val="Normal"/>
    <w:next w:val="Normal"/>
    <w:link w:val="Heading2Char"/>
    <w:uiPriority w:val="99"/>
    <w:qFormat/>
    <w:locked/>
    <w:rsid w:val="00de29ba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dpis4">
    <w:name w:val="Nadpis 4"/>
    <w:basedOn w:val="Normal"/>
    <w:next w:val="Normal"/>
    <w:link w:val="Heading4Char"/>
    <w:uiPriority w:val="99"/>
    <w:qFormat/>
    <w:locked/>
    <w:rsid w:val="00da7d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de29ba"/>
    <w:rPr>
      <w:rFonts w:ascii="Cambria" w:hAnsi="Cambria" w:cs="Times New Roman"/>
      <w:b/>
      <w:bCs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de29b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da7df3"/>
    <w:rPr>
      <w:rFonts w:ascii="Calibri" w:hAnsi="Calibri" w:cs="Times New Roman"/>
      <w:b/>
      <w:bCs/>
      <w:sz w:val="28"/>
      <w:szCs w:val="28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bf1aa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bf1aab"/>
    <w:rPr>
      <w:rFonts w:cs="Times New Roman"/>
      <w:vertAlign w:val="superscript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ascii="Times New Roman" w:hAnsi="Times New Roman" w:cs="Times New Roman"/>
      <w:b w:val="false"/>
      <w:sz w:val="24"/>
    </w:rPr>
  </w:style>
  <w:style w:type="character" w:styleId="Ukotveniepoznmkypodiarou">
    <w:name w:val="Ukotvenie poznámky pod čiarou"/>
    <w:rPr>
      <w:vertAlign w:val="superscript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character" w:styleId="ListLabel4">
    <w:name w:val="ListLabel 4"/>
    <w:qFormat/>
    <w:rPr>
      <w:rFonts w:ascii="Times New Roman" w:hAnsi="Times New Roman"/>
      <w:sz w:val="24"/>
    </w:rPr>
  </w:style>
  <w:style w:type="character" w:styleId="ListLabel5">
    <w:name w:val="ListLabel 5"/>
    <w:qFormat/>
    <w:rPr>
      <w:rFonts w:ascii="Times New Roman" w:hAnsi="Times New Roman"/>
      <w:b w:val="false"/>
      <w:sz w:val="24"/>
    </w:rPr>
  </w:style>
  <w:style w:type="character" w:styleId="ListLabel6">
    <w:name w:val="ListLabel 6"/>
    <w:qFormat/>
    <w:rPr>
      <w:rFonts w:ascii="Times New Roman" w:hAnsi="Times New Roman" w:cs="Calibri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rFonts w:ascii="Times New Roman" w:hAnsi="Times New Roman"/>
      <w:b w:val="false"/>
      <w:sz w:val="24"/>
    </w:rPr>
  </w:style>
  <w:style w:type="character" w:styleId="ListLabel12">
    <w:name w:val="ListLabel 12"/>
    <w:qFormat/>
    <w:rPr>
      <w:rFonts w:ascii="Times New Roman" w:hAnsi="Times New Roman" w:cs="Calibri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ascii="Times New Roman" w:hAnsi="Times New Roman"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uiPriority w:val="99"/>
    <w:qFormat/>
    <w:rsid w:val="00996acc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sk-SK" w:eastAsia="en-US" w:bidi="ar-SA"/>
    </w:rPr>
  </w:style>
  <w:style w:type="paragraph" w:styleId="ListParagraph">
    <w:name w:val="List Paragraph"/>
    <w:basedOn w:val="Normal"/>
    <w:uiPriority w:val="99"/>
    <w:qFormat/>
    <w:rsid w:val="004b797c"/>
    <w:pPr>
      <w:spacing w:lineRule="auto" w:line="259"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qFormat/>
    <w:rsid w:val="00bf1aab"/>
    <w:pPr>
      <w:spacing w:lineRule="auto" w:line="240" w:before="0" w:after="0"/>
    </w:pPr>
    <w:rPr>
      <w:sz w:val="20"/>
      <w:szCs w:val="20"/>
    </w:rPr>
  </w:style>
  <w:style w:type="paragraph" w:styleId="L2" w:customStyle="1">
    <w:name w:val="l2"/>
    <w:basedOn w:val="Normal"/>
    <w:uiPriority w:val="99"/>
    <w:qFormat/>
    <w:rsid w:val="00651dc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qFormat/>
    <w:rsid w:val="00be2e61"/>
    <w:pPr/>
    <w:rPr>
      <w:rFonts w:ascii="Times New Roman" w:hAnsi="Times New Roman"/>
      <w:sz w:val="24"/>
      <w:szCs w:val="24"/>
    </w:rPr>
  </w:style>
  <w:style w:type="paragraph" w:styleId="Poznmkapodiarou">
    <w:name w:val="Poznámka pod čiarou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d7315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3586</TotalTime>
  <Application>LibreOffice/4.4.1.2$Windows_x86 LibreOffice_project/45e2de17089c24a1fa810c8f975a7171ba4cd432</Application>
  <Paragraphs>503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2016-02-02T12:45:00Z</dcterms:created>
  <dc:creator>Metal</dc:creator>
  <dc:language>sk-SK</dc:language>
  <cp:lastPrinted>2016-09-23T13:52:52Z</cp:lastPrinted>
  <dcterms:modified xsi:type="dcterms:W3CDTF">2016-09-23T13:54:30Z</dcterms:modified>
  <cp:revision>163</cp:revision>
  <dc:title>ZMLUVA O DIELO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